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283B" w14:textId="77777777" w:rsidR="008A3379" w:rsidRDefault="008A3379" w:rsidP="008A3379">
      <w:pPr>
        <w:rPr>
          <w:highlight w:val="yellow"/>
          <w:u w:val="single"/>
        </w:rPr>
      </w:pPr>
      <w:r>
        <w:rPr>
          <w:highlight w:val="yellow"/>
          <w:u w:val="single"/>
        </w:rPr>
        <w:t>Informace k čtrnáctidenní odborné stáži:</w:t>
      </w:r>
    </w:p>
    <w:p w14:paraId="71213F57" w14:textId="77777777" w:rsidR="008A3379" w:rsidRDefault="008A3379" w:rsidP="008A3379">
      <w:pPr>
        <w:rPr>
          <w:highlight w:val="yellow"/>
          <w:u w:val="single"/>
        </w:rPr>
      </w:pPr>
    </w:p>
    <w:p w14:paraId="2387D9A1" w14:textId="77777777" w:rsidR="008A3379" w:rsidRPr="008A3379" w:rsidRDefault="008A3379" w:rsidP="008A3379">
      <w:pPr>
        <w:rPr>
          <w:b/>
          <w:u w:val="single"/>
        </w:rPr>
      </w:pPr>
      <w:r>
        <w:rPr>
          <w:highlight w:val="yellow"/>
          <w:u w:val="single"/>
        </w:rPr>
        <w:t>S</w:t>
      </w:r>
      <w:r w:rsidRPr="008A3379">
        <w:rPr>
          <w:highlight w:val="yellow"/>
          <w:u w:val="single"/>
        </w:rPr>
        <w:t>eznam školitelů s platnou licencí je k </w:t>
      </w:r>
      <w:proofErr w:type="gramStart"/>
      <w:r w:rsidRPr="008A3379">
        <w:rPr>
          <w:highlight w:val="yellow"/>
          <w:u w:val="single"/>
        </w:rPr>
        <w:t xml:space="preserve">vyhledání </w:t>
      </w:r>
      <w:r>
        <w:rPr>
          <w:highlight w:val="yellow"/>
          <w:u w:val="single"/>
        </w:rPr>
        <w:t xml:space="preserve"> </w:t>
      </w:r>
      <w:r w:rsidRPr="008A3379">
        <w:rPr>
          <w:highlight w:val="yellow"/>
          <w:u w:val="single"/>
        </w:rPr>
        <w:t>na</w:t>
      </w:r>
      <w:proofErr w:type="gramEnd"/>
      <w:r w:rsidRPr="008A3379">
        <w:rPr>
          <w:highlight w:val="yellow"/>
          <w:u w:val="single"/>
        </w:rPr>
        <w:t>:</w:t>
      </w:r>
    </w:p>
    <w:p w14:paraId="2DB4B40E" w14:textId="77777777" w:rsidR="008A3379" w:rsidRDefault="008A3379" w:rsidP="008A3379"/>
    <w:p w14:paraId="086C4A44" w14:textId="77777777" w:rsidR="008A3379" w:rsidRDefault="008A3379" w:rsidP="008A3379"/>
    <w:p w14:paraId="3D69C9A0" w14:textId="77777777" w:rsidR="008A3379" w:rsidRDefault="008A3379" w:rsidP="008A3379">
      <w:r>
        <w:t xml:space="preserve"> </w:t>
      </w:r>
      <w:hyperlink r:id="rId5" w:history="1">
        <w:r>
          <w:rPr>
            <w:rStyle w:val="Hypertextovodkaz"/>
          </w:rPr>
          <w:t>https://www.lkcr.cz/seznam-skolitelu-dle-sp-c-12-365.html?state=LIST&amp;editing=0&amp;paging.pageNo=0</w:t>
        </w:r>
      </w:hyperlink>
    </w:p>
    <w:p w14:paraId="1E68DE70" w14:textId="77777777" w:rsidR="008A3379" w:rsidRDefault="008A3379" w:rsidP="008A3379">
      <w:r>
        <w:t xml:space="preserve">Do vyhledávání je třeba zadat do </w:t>
      </w:r>
      <w:proofErr w:type="gramStart"/>
      <w:r>
        <w:t>vyhledávače  k</w:t>
      </w:r>
      <w:proofErr w:type="gramEnd"/>
      <w:r>
        <w:t xml:space="preserve"> „Výkonu“ Fmezera016</w:t>
      </w:r>
    </w:p>
    <w:p w14:paraId="382A23F6" w14:textId="77777777" w:rsidR="002D38DC" w:rsidRDefault="002D38DC" w:rsidP="008A3379"/>
    <w:tbl>
      <w:tblPr>
        <w:tblW w:w="7203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6"/>
        <w:gridCol w:w="1647"/>
      </w:tblGrid>
      <w:tr w:rsidR="00564E61" w14:paraId="0F4075E0" w14:textId="77777777" w:rsidTr="00564E61">
        <w:trPr>
          <w:trHeight w:val="405"/>
        </w:trPr>
        <w:tc>
          <w:tcPr>
            <w:tcW w:w="5504" w:type="dxa"/>
            <w:tcBorders>
              <w:bottom w:val="single" w:sz="18" w:space="0" w:color="333333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7231602" w14:textId="1496D68C" w:rsidR="00564E61" w:rsidRDefault="00564E61">
            <w:pP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ZEV</w:t>
            </w:r>
          </w:p>
        </w:tc>
        <w:tc>
          <w:tcPr>
            <w:tcW w:w="1459" w:type="dxa"/>
            <w:tcBorders>
              <w:bottom w:val="single" w:sz="18" w:space="0" w:color="333333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102AA3" w14:textId="77777777" w:rsidR="00564E61" w:rsidRDefault="00564E61">
            <w:pP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z w:val="20"/>
                <w:szCs w:val="20"/>
              </w:rPr>
              <w:t>Č.AKREDITACE</w:t>
            </w:r>
          </w:p>
        </w:tc>
      </w:tr>
      <w:tr w:rsidR="00564E61" w14:paraId="5FBCA4F7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6F6D0DE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6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Ústí nad Labem, Krajská zdravotní, </w:t>
              </w:r>
              <w:proofErr w:type="spellStart"/>
              <w:proofErr w:type="gramStart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a.s.,Masarykova</w:t>
              </w:r>
              <w:proofErr w:type="spellEnd"/>
              <w:proofErr w:type="gramEnd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 nemocnice, </w:t>
              </w:r>
              <w:proofErr w:type="spellStart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o.z</w:t>
              </w:r>
              <w:proofErr w:type="spellEnd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., Gastroenterologie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5B79ADB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0014/12/2015</w:t>
            </w:r>
          </w:p>
        </w:tc>
      </w:tr>
      <w:tr w:rsidR="00564E61" w14:paraId="6001A312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31176AA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Praha, IKEM, Klinika </w:t>
              </w:r>
              <w:proofErr w:type="spellStart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hepatogastroenterologie</w:t>
              </w:r>
              <w:proofErr w:type="spellEnd"/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00236EB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0018/12/2016</w:t>
            </w:r>
          </w:p>
        </w:tc>
      </w:tr>
      <w:tr w:rsidR="00564E61" w14:paraId="624F16CE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D9D13E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8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Praha, Thomayerova nemocnice, II. interní klinika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3CF9FB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0027/12/2018</w:t>
            </w:r>
          </w:p>
        </w:tc>
      </w:tr>
      <w:tr w:rsidR="00564E61" w14:paraId="72D23F47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2ACA29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9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Plzeň, Fakultní nemocnice Plzeň, </w:t>
              </w:r>
              <w:proofErr w:type="spellStart"/>
              <w:proofErr w:type="gramStart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I.interní</w:t>
              </w:r>
              <w:proofErr w:type="spellEnd"/>
              <w:proofErr w:type="gramEnd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 klinika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9A3AE4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0030/12/2019</w:t>
            </w:r>
          </w:p>
        </w:tc>
      </w:tr>
      <w:tr w:rsidR="00564E61" w14:paraId="52C95C9A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6D269C7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0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Městská nemocnice Ostrava, Interní oddělení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130A8D2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0036/12/2019</w:t>
            </w:r>
          </w:p>
        </w:tc>
      </w:tr>
      <w:tr w:rsidR="00564E61" w14:paraId="048F1CF1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1F25165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1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Olomouc, FN Olomouc, II. Interní </w:t>
              </w:r>
              <w:proofErr w:type="spellStart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gastroent</w:t>
              </w:r>
              <w:proofErr w:type="spellEnd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. a geriatrická klinika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29542E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0043/12/2019</w:t>
            </w:r>
          </w:p>
        </w:tc>
      </w:tr>
      <w:tr w:rsidR="00564E61" w14:paraId="57896A91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155EDD2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2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Praha, IV. Interní klinika 1. LF UK a VFN v Praze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914177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0059/12/2012</w:t>
            </w:r>
          </w:p>
        </w:tc>
      </w:tr>
      <w:tr w:rsidR="00564E61" w14:paraId="008893C1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CA170A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3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Praha, Fakultní nemocnice Královské Vinohrady, II. interní klinika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CE2B6B8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0060/12/2016</w:t>
            </w:r>
          </w:p>
        </w:tc>
      </w:tr>
      <w:tr w:rsidR="00564E61" w14:paraId="167F9D0F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298FD9A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4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Ostrava, Vítkovická nemocnice, a.s., Centrum péče o zažívací trakt, Gastroenterologie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245B00D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0101/12/2016</w:t>
            </w:r>
          </w:p>
        </w:tc>
      </w:tr>
      <w:tr w:rsidR="00564E61" w14:paraId="11D2AD31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8B8F85E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5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Nový Jičín, Nemocnice Nový Jičín, a.s., Anesteziologicko-resuscitační odd. a mezioborová jednotka intenzivní péče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B1CFAEA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0105/12/2018</w:t>
            </w:r>
          </w:p>
        </w:tc>
      </w:tr>
      <w:tr w:rsidR="00564E61" w14:paraId="7461F975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4ADD88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6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Kolín, ON Kolín, Endoskopické centrum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521951C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0110/12/2019</w:t>
            </w:r>
          </w:p>
        </w:tc>
      </w:tr>
      <w:tr w:rsidR="00564E61" w14:paraId="2FA9A8F9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ABF6BC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7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Hradec Králové FN, III. Interní </w:t>
              </w:r>
              <w:proofErr w:type="spellStart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gerontometabolická</w:t>
              </w:r>
              <w:proofErr w:type="spellEnd"/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 xml:space="preserve"> jednotka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25869A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0113/12/2020</w:t>
            </w:r>
          </w:p>
        </w:tc>
      </w:tr>
      <w:tr w:rsidR="00564E61" w14:paraId="4B9ADC1A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AC42902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8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FN Brno, Interní gastroenterologická klinika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265EF51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0114/12/2020</w:t>
            </w:r>
          </w:p>
        </w:tc>
      </w:tr>
      <w:tr w:rsidR="00564E61" w14:paraId="125456DC" w14:textId="77777777" w:rsidTr="00564E61">
        <w:trPr>
          <w:trHeight w:val="405"/>
        </w:trPr>
        <w:tc>
          <w:tcPr>
            <w:tcW w:w="5497" w:type="dxa"/>
            <w:tcBorders>
              <w:bottom w:val="single" w:sz="6" w:space="0" w:color="CDD0CA"/>
              <w:right w:val="single" w:sz="6" w:space="0" w:color="CDD0CA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EFABE05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hyperlink r:id="rId19" w:history="1">
              <w:r>
                <w:rPr>
                  <w:rStyle w:val="Hypertextovodkaz"/>
                  <w:rFonts w:ascii="Arial" w:hAnsi="Arial" w:cs="Arial"/>
                  <w:color w:val="435CCC"/>
                  <w:sz w:val="20"/>
                  <w:szCs w:val="20"/>
                </w:rPr>
                <w:t>Havířov, Nemocnice s poliklinikou, MOJIP</w:t>
              </w:r>
            </w:hyperlink>
          </w:p>
        </w:tc>
        <w:tc>
          <w:tcPr>
            <w:tcW w:w="1451" w:type="dxa"/>
            <w:tcBorders>
              <w:bottom w:val="single" w:sz="6" w:space="0" w:color="CDD0CA"/>
              <w:right w:val="nil"/>
            </w:tcBorders>
            <w:shd w:val="clear" w:color="auto" w:fill="E8E7E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5880DC" w14:textId="77777777" w:rsidR="00564E61" w:rsidRDefault="00564E61">
            <w:pPr>
              <w:rPr>
                <w:rFonts w:ascii="Arial" w:hAnsi="Arial" w:cs="Arial"/>
                <w:color w:val="3E3E3E"/>
                <w:sz w:val="20"/>
                <w:szCs w:val="20"/>
              </w:rPr>
            </w:pPr>
            <w:r>
              <w:rPr>
                <w:rFonts w:ascii="Arial" w:hAnsi="Arial" w:cs="Arial"/>
                <w:color w:val="3E3E3E"/>
                <w:sz w:val="20"/>
                <w:szCs w:val="20"/>
              </w:rPr>
              <w:t>0115/12/2020</w:t>
            </w:r>
          </w:p>
        </w:tc>
      </w:tr>
    </w:tbl>
    <w:p w14:paraId="06B69F88" w14:textId="77777777" w:rsidR="002D38DC" w:rsidRDefault="002D38DC" w:rsidP="008A3379"/>
    <w:p w14:paraId="2712DA6E" w14:textId="77777777" w:rsidR="00785261" w:rsidRDefault="00785261"/>
    <w:sectPr w:rsidR="0078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79"/>
    <w:rsid w:val="000028C9"/>
    <w:rsid w:val="0000327A"/>
    <w:rsid w:val="00014807"/>
    <w:rsid w:val="000406FD"/>
    <w:rsid w:val="000A5C6F"/>
    <w:rsid w:val="000D0F1B"/>
    <w:rsid w:val="0010184C"/>
    <w:rsid w:val="001224FE"/>
    <w:rsid w:val="001B29A2"/>
    <w:rsid w:val="001C650A"/>
    <w:rsid w:val="001F2BE1"/>
    <w:rsid w:val="001F40D4"/>
    <w:rsid w:val="002102D6"/>
    <w:rsid w:val="0021269A"/>
    <w:rsid w:val="002236B6"/>
    <w:rsid w:val="00223A44"/>
    <w:rsid w:val="002276E8"/>
    <w:rsid w:val="00233655"/>
    <w:rsid w:val="00251FC1"/>
    <w:rsid w:val="00253E03"/>
    <w:rsid w:val="002740C1"/>
    <w:rsid w:val="0028106D"/>
    <w:rsid w:val="0029486B"/>
    <w:rsid w:val="002D38DC"/>
    <w:rsid w:val="002D7F2C"/>
    <w:rsid w:val="00310875"/>
    <w:rsid w:val="00317904"/>
    <w:rsid w:val="00321291"/>
    <w:rsid w:val="00346591"/>
    <w:rsid w:val="00350780"/>
    <w:rsid w:val="00366F2A"/>
    <w:rsid w:val="0039506F"/>
    <w:rsid w:val="003C2CB7"/>
    <w:rsid w:val="003C6E9E"/>
    <w:rsid w:val="003D0CAA"/>
    <w:rsid w:val="003E27BA"/>
    <w:rsid w:val="004349D3"/>
    <w:rsid w:val="004403D9"/>
    <w:rsid w:val="0044521C"/>
    <w:rsid w:val="00446AA4"/>
    <w:rsid w:val="00454B8C"/>
    <w:rsid w:val="00463237"/>
    <w:rsid w:val="00474B2C"/>
    <w:rsid w:val="004B6481"/>
    <w:rsid w:val="004C0CF2"/>
    <w:rsid w:val="004F4EB1"/>
    <w:rsid w:val="005142C4"/>
    <w:rsid w:val="00517921"/>
    <w:rsid w:val="00533A63"/>
    <w:rsid w:val="00533EFA"/>
    <w:rsid w:val="00535D7E"/>
    <w:rsid w:val="0054468B"/>
    <w:rsid w:val="00551BA2"/>
    <w:rsid w:val="00564E61"/>
    <w:rsid w:val="005A06C8"/>
    <w:rsid w:val="005A23A8"/>
    <w:rsid w:val="005B7B60"/>
    <w:rsid w:val="00607B36"/>
    <w:rsid w:val="00614FAC"/>
    <w:rsid w:val="00621CFB"/>
    <w:rsid w:val="00664E39"/>
    <w:rsid w:val="00683AF0"/>
    <w:rsid w:val="00687167"/>
    <w:rsid w:val="006A43C4"/>
    <w:rsid w:val="006D0DFA"/>
    <w:rsid w:val="006D2415"/>
    <w:rsid w:val="006D24B3"/>
    <w:rsid w:val="00703A6F"/>
    <w:rsid w:val="007057A1"/>
    <w:rsid w:val="00716E0D"/>
    <w:rsid w:val="007222C0"/>
    <w:rsid w:val="00725FA3"/>
    <w:rsid w:val="0075467D"/>
    <w:rsid w:val="007763A4"/>
    <w:rsid w:val="00785261"/>
    <w:rsid w:val="007854E4"/>
    <w:rsid w:val="007901C7"/>
    <w:rsid w:val="007A197E"/>
    <w:rsid w:val="007B3B0D"/>
    <w:rsid w:val="007B6A4C"/>
    <w:rsid w:val="007E0E93"/>
    <w:rsid w:val="00806922"/>
    <w:rsid w:val="00811272"/>
    <w:rsid w:val="00816BA0"/>
    <w:rsid w:val="00825383"/>
    <w:rsid w:val="00831ABE"/>
    <w:rsid w:val="008459AB"/>
    <w:rsid w:val="00867C89"/>
    <w:rsid w:val="00870537"/>
    <w:rsid w:val="00895A36"/>
    <w:rsid w:val="008A3379"/>
    <w:rsid w:val="008C5A4D"/>
    <w:rsid w:val="008D7C45"/>
    <w:rsid w:val="0091266E"/>
    <w:rsid w:val="00927558"/>
    <w:rsid w:val="009340E9"/>
    <w:rsid w:val="00956743"/>
    <w:rsid w:val="00977EAC"/>
    <w:rsid w:val="00983C0A"/>
    <w:rsid w:val="009F1752"/>
    <w:rsid w:val="00A0332F"/>
    <w:rsid w:val="00A20650"/>
    <w:rsid w:val="00A36984"/>
    <w:rsid w:val="00A36DCA"/>
    <w:rsid w:val="00A45B58"/>
    <w:rsid w:val="00A6452F"/>
    <w:rsid w:val="00A8248F"/>
    <w:rsid w:val="00A82855"/>
    <w:rsid w:val="00A8315A"/>
    <w:rsid w:val="00A91410"/>
    <w:rsid w:val="00A95BB1"/>
    <w:rsid w:val="00A96742"/>
    <w:rsid w:val="00AC1E4F"/>
    <w:rsid w:val="00AD5AD4"/>
    <w:rsid w:val="00AE04BA"/>
    <w:rsid w:val="00AF19C6"/>
    <w:rsid w:val="00AF1B30"/>
    <w:rsid w:val="00B115EF"/>
    <w:rsid w:val="00B76178"/>
    <w:rsid w:val="00B832E1"/>
    <w:rsid w:val="00BA5DBA"/>
    <w:rsid w:val="00BD0829"/>
    <w:rsid w:val="00BD0B2C"/>
    <w:rsid w:val="00BD307E"/>
    <w:rsid w:val="00BE51D1"/>
    <w:rsid w:val="00BF3AD9"/>
    <w:rsid w:val="00C9207E"/>
    <w:rsid w:val="00CA1847"/>
    <w:rsid w:val="00CB0861"/>
    <w:rsid w:val="00CB0FFC"/>
    <w:rsid w:val="00CB4AE9"/>
    <w:rsid w:val="00CC4E0E"/>
    <w:rsid w:val="00CE327B"/>
    <w:rsid w:val="00D15167"/>
    <w:rsid w:val="00D42D6F"/>
    <w:rsid w:val="00D44E23"/>
    <w:rsid w:val="00D450D0"/>
    <w:rsid w:val="00D47CD4"/>
    <w:rsid w:val="00D50968"/>
    <w:rsid w:val="00D53023"/>
    <w:rsid w:val="00D65DF3"/>
    <w:rsid w:val="00D7501C"/>
    <w:rsid w:val="00D85CEC"/>
    <w:rsid w:val="00DA1B04"/>
    <w:rsid w:val="00DB5CE2"/>
    <w:rsid w:val="00DC6144"/>
    <w:rsid w:val="00DF2FA7"/>
    <w:rsid w:val="00DF7752"/>
    <w:rsid w:val="00E06BFC"/>
    <w:rsid w:val="00E14C3A"/>
    <w:rsid w:val="00E427D2"/>
    <w:rsid w:val="00E95E9A"/>
    <w:rsid w:val="00EB1E05"/>
    <w:rsid w:val="00EB4A43"/>
    <w:rsid w:val="00EC1931"/>
    <w:rsid w:val="00EC6F7D"/>
    <w:rsid w:val="00ED052A"/>
    <w:rsid w:val="00EE2A0A"/>
    <w:rsid w:val="00F20573"/>
    <w:rsid w:val="00F31AD1"/>
    <w:rsid w:val="00F343E4"/>
    <w:rsid w:val="00F35483"/>
    <w:rsid w:val="00F46CAC"/>
    <w:rsid w:val="00F93FE4"/>
    <w:rsid w:val="00F9615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A9E8"/>
  <w15:docId w15:val="{4279F82F-4782-4B48-BB8A-9008B802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37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3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kcr.cz/seznam-skolitelu-dle-sp-c-12-365.html?item.id=15107&amp;do%5bload%5d=1" TargetMode="External"/><Relationship Id="rId13" Type="http://schemas.openxmlformats.org/officeDocument/2006/relationships/hyperlink" Target="https://www.lkcr.cz/seznam-skolitelu-dle-sp-c-12-365.html?item.id=15248&amp;do%5bload%5d=1" TargetMode="External"/><Relationship Id="rId18" Type="http://schemas.openxmlformats.org/officeDocument/2006/relationships/hyperlink" Target="https://www.lkcr.cz/seznam-skolitelu-dle-sp-c-12-365.html?item.id=99358&amp;do%5bload%5d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kcr.cz/seznam-skolitelu-dle-sp-c-12-365.html?item.id=15208&amp;do%5bload%5d=1" TargetMode="External"/><Relationship Id="rId12" Type="http://schemas.openxmlformats.org/officeDocument/2006/relationships/hyperlink" Target="https://www.lkcr.cz/seznam-skolitelu-dle-sp-c-12-365.html?item.id=15247&amp;do%5bload%5d=1" TargetMode="External"/><Relationship Id="rId17" Type="http://schemas.openxmlformats.org/officeDocument/2006/relationships/hyperlink" Target="https://www.lkcr.cz/seznam-skolitelu-dle-sp-c-12-365.html?item.id=99354&amp;do%5bload%5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kcr.cz/seznam-skolitelu-dle-sp-c-12-365.html?item.id=99351&amp;do%5bload%5d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kcr.cz/seznam-skolitelu-dle-sp-c-12-365.html?item.id=15205&amp;do%5bload%5d=1" TargetMode="External"/><Relationship Id="rId11" Type="http://schemas.openxmlformats.org/officeDocument/2006/relationships/hyperlink" Target="https://www.lkcr.cz/seznam-skolitelu-dle-sp-c-12-365.html?item.id=15231&amp;do%5bload%5d=1" TargetMode="External"/><Relationship Id="rId5" Type="http://schemas.openxmlformats.org/officeDocument/2006/relationships/hyperlink" Target="https://www.lkcr.cz/seznam-skolitelu-dle-sp-c-12-365.html?state=LIST&amp;editing=0&amp;paging.pageNo=0" TargetMode="External"/><Relationship Id="rId15" Type="http://schemas.openxmlformats.org/officeDocument/2006/relationships/hyperlink" Target="https://www.lkcr.cz/seznam-skolitelu-dle-sp-c-12-365.html?item.id=99346&amp;do%5bload%5d=1" TargetMode="External"/><Relationship Id="rId10" Type="http://schemas.openxmlformats.org/officeDocument/2006/relationships/hyperlink" Target="https://www.lkcr.cz/seznam-skolitelu-dle-sp-c-12-365.html?item.id=15224&amp;do%5bload%5d=1" TargetMode="External"/><Relationship Id="rId19" Type="http://schemas.openxmlformats.org/officeDocument/2006/relationships/hyperlink" Target="https://www.lkcr.cz/seznam-skolitelu-dle-sp-c-12-365.html?item.id=99355&amp;do%5bload%5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kcr.cz/seznam-skolitelu-dle-sp-c-12-365.html?item.id=15218&amp;do%5bload%5d=1" TargetMode="External"/><Relationship Id="rId14" Type="http://schemas.openxmlformats.org/officeDocument/2006/relationships/hyperlink" Target="https://www.lkcr.cz/seznam-skolitelu-dle-sp-c-12-365.html?item.id=99342&amp;do%5bload%5d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07A76B6-3B1B-41E8-B9C3-6340D48F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FORSAPI</dc:creator>
  <cp:lastModifiedBy>Balíková Adéla</cp:lastModifiedBy>
  <cp:revision>2</cp:revision>
  <cp:lastPrinted>2022-01-25T09:39:00Z</cp:lastPrinted>
  <dcterms:created xsi:type="dcterms:W3CDTF">2022-01-25T09:46:00Z</dcterms:created>
  <dcterms:modified xsi:type="dcterms:W3CDTF">2022-01-25T09:46:00Z</dcterms:modified>
</cp:coreProperties>
</file>